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AE" w:rsidRDefault="00D20537" w:rsidP="009B52EF">
      <w:pPr>
        <w:ind w:firstLine="567"/>
        <w:jc w:val="center"/>
        <w:rPr>
          <w:b/>
          <w:sz w:val="30"/>
          <w:szCs w:val="30"/>
        </w:rPr>
      </w:pPr>
      <w:r w:rsidRPr="009B52EF">
        <w:rPr>
          <w:b/>
          <w:sz w:val="30"/>
          <w:szCs w:val="30"/>
        </w:rPr>
        <w:t>«Легоконструирование – фактор развития одаренности детей дошкольного возраста»</w:t>
      </w:r>
    </w:p>
    <w:p w:rsidR="009B52EF" w:rsidRPr="009B52EF" w:rsidRDefault="009B52EF" w:rsidP="009B52EF">
      <w:pPr>
        <w:ind w:firstLine="567"/>
        <w:jc w:val="center"/>
        <w:rPr>
          <w:b/>
          <w:sz w:val="30"/>
          <w:szCs w:val="30"/>
        </w:rPr>
      </w:pPr>
    </w:p>
    <w:p w:rsidR="004212AE" w:rsidRPr="009B52EF" w:rsidRDefault="00D20537" w:rsidP="009B52EF">
      <w:pPr>
        <w:pStyle w:val="a3"/>
        <w:ind w:left="0" w:firstLine="567"/>
        <w:rPr>
          <w:sz w:val="30"/>
          <w:szCs w:val="30"/>
        </w:rPr>
      </w:pPr>
      <w:r w:rsidRPr="009B52EF">
        <w:rPr>
          <w:sz w:val="30"/>
          <w:szCs w:val="30"/>
        </w:rPr>
        <w:t>Применяя конструктор, мы ставим перед воспитанниками понятные, простые и увлекательные задачи, достигая которых они, сами того не замечая, обучаются.</w:t>
      </w:r>
    </w:p>
    <w:p w:rsidR="004212AE" w:rsidRPr="009B52EF" w:rsidRDefault="00D20537" w:rsidP="009B52EF">
      <w:pPr>
        <w:pStyle w:val="a3"/>
        <w:ind w:left="0" w:firstLine="567"/>
        <w:rPr>
          <w:sz w:val="30"/>
          <w:szCs w:val="30"/>
        </w:rPr>
      </w:pPr>
      <w:r w:rsidRPr="009B52EF">
        <w:rPr>
          <w:sz w:val="30"/>
          <w:szCs w:val="30"/>
        </w:rPr>
        <w:t>В процессе развития способностей к конструированию у ребенка активизируются мыслительные процессы, появляется интерес к творческому решению поставленных задач, самостоятельности и изобретательности, стремление к поиску нового, оригинального, проявляется инициативность, а значит, конструктор способствует развитию одаренности.</w:t>
      </w:r>
    </w:p>
    <w:p w:rsidR="004212AE" w:rsidRPr="009B52EF" w:rsidRDefault="00D20537" w:rsidP="009B52EF">
      <w:pPr>
        <w:pStyle w:val="a3"/>
        <w:ind w:left="0" w:firstLine="567"/>
        <w:rPr>
          <w:sz w:val="30"/>
          <w:szCs w:val="30"/>
        </w:rPr>
      </w:pPr>
      <w:r w:rsidRPr="009B52EF">
        <w:rPr>
          <w:sz w:val="30"/>
          <w:szCs w:val="30"/>
        </w:rPr>
        <w:t xml:space="preserve">При внедрении </w:t>
      </w:r>
      <w:r w:rsidR="005175BC" w:rsidRPr="009B52EF">
        <w:rPr>
          <w:sz w:val="30"/>
          <w:szCs w:val="30"/>
        </w:rPr>
        <w:t>легоконструирования</w:t>
      </w:r>
      <w:r w:rsidRPr="009B52EF">
        <w:rPr>
          <w:sz w:val="30"/>
          <w:szCs w:val="30"/>
        </w:rPr>
        <w:t xml:space="preserve"> в программу развития детей в ДОУ ее задача должна состоять в максимальном развитии умственных задатков детей при помощи построения, применения ими наглядных моделей. Наглядные модели - это изображения разных предметов и явлений, где выделены и представлены в общем виде и в схемах главные отношения их компонентов, которые обозначены условно. Дети сами создают модели в разных видах деятельности, в том числе в конструировании, рисовании, сюжетно-ролевых играх. Программа должна включать занятия, развивающие способность детей к конструированию: знакомство детей с пространственными взаимосвязями, логика, конструирование,</w:t>
      </w:r>
      <w:r w:rsidRPr="009B52EF">
        <w:rPr>
          <w:spacing w:val="-7"/>
          <w:sz w:val="30"/>
          <w:szCs w:val="30"/>
        </w:rPr>
        <w:t xml:space="preserve"> </w:t>
      </w:r>
      <w:r w:rsidRPr="009B52EF">
        <w:rPr>
          <w:sz w:val="30"/>
          <w:szCs w:val="30"/>
        </w:rPr>
        <w:t>математика.</w:t>
      </w:r>
    </w:p>
    <w:p w:rsidR="004212AE" w:rsidRPr="009B52EF" w:rsidRDefault="005175BC" w:rsidP="009B52EF">
      <w:pPr>
        <w:pStyle w:val="a3"/>
        <w:ind w:left="0" w:firstLine="567"/>
        <w:rPr>
          <w:sz w:val="30"/>
          <w:szCs w:val="30"/>
        </w:rPr>
      </w:pPr>
      <w:r w:rsidRPr="009B52EF">
        <w:rPr>
          <w:sz w:val="30"/>
          <w:szCs w:val="30"/>
        </w:rPr>
        <w:t>Творческая, разнообразная</w:t>
      </w:r>
      <w:r w:rsidR="00D20537" w:rsidRPr="009B52EF">
        <w:rPr>
          <w:sz w:val="30"/>
          <w:szCs w:val="30"/>
        </w:rPr>
        <w:t xml:space="preserve"> деятельность привлекает каждого ребенка, заставляет его думать, так как она связана с созданием нового, открытием нового знания и своих собственных неизведанных способностей.</w:t>
      </w:r>
    </w:p>
    <w:p w:rsidR="004212AE" w:rsidRPr="009B52EF" w:rsidRDefault="00D20537" w:rsidP="009B52EF">
      <w:pPr>
        <w:pStyle w:val="a3"/>
        <w:ind w:left="0" w:firstLine="567"/>
        <w:rPr>
          <w:sz w:val="30"/>
          <w:szCs w:val="30"/>
        </w:rPr>
      </w:pPr>
      <w:r w:rsidRPr="009B52EF">
        <w:rPr>
          <w:sz w:val="30"/>
          <w:szCs w:val="30"/>
        </w:rPr>
        <w:t>Это очень сильный и действенный стимул к занятиям легоконструированием, к приложению усилий, нацеленных на преодоление возникающих сложностей при создании изделия.</w:t>
      </w:r>
    </w:p>
    <w:p w:rsidR="004212AE" w:rsidRPr="009B52EF" w:rsidRDefault="00D20537" w:rsidP="009B52EF">
      <w:pPr>
        <w:pStyle w:val="a3"/>
        <w:ind w:left="0" w:firstLine="567"/>
        <w:rPr>
          <w:sz w:val="30"/>
          <w:szCs w:val="30"/>
        </w:rPr>
      </w:pPr>
      <w:r w:rsidRPr="009B52EF">
        <w:rPr>
          <w:sz w:val="30"/>
          <w:szCs w:val="30"/>
        </w:rPr>
        <w:t>Если деятельность дошкольника находится в зоне оптимальной трудности, то есть на пределе возможностей, то она развивает его способности, максимально используя зону потенциального развития.</w:t>
      </w:r>
    </w:p>
    <w:p w:rsidR="004212AE" w:rsidRPr="009B52EF" w:rsidRDefault="00D20537" w:rsidP="009B52EF">
      <w:pPr>
        <w:pStyle w:val="a3"/>
        <w:ind w:left="0" w:firstLine="567"/>
        <w:rPr>
          <w:sz w:val="30"/>
          <w:szCs w:val="30"/>
        </w:rPr>
      </w:pPr>
      <w:r w:rsidRPr="009B52EF">
        <w:rPr>
          <w:sz w:val="30"/>
          <w:szCs w:val="30"/>
        </w:rPr>
        <w:t>Деятельность, которая находится в рамках, не достигающих оптимальной зоны трудностей, гораздо меньше развивает способности ребенка. Если конструирование очень простое для ребенка, то оно всего лишь реализует, использует те способности ребенка, которые у него уже есть; если задание слишком сложное, практически невыполнимое для ребенка, то это тоже не формирует новые умения и навыки.</w:t>
      </w:r>
    </w:p>
    <w:p w:rsidR="005175BC" w:rsidRPr="009B52EF" w:rsidRDefault="00D20537" w:rsidP="009B52EF">
      <w:pPr>
        <w:pStyle w:val="a3"/>
        <w:ind w:left="0" w:firstLine="567"/>
        <w:rPr>
          <w:sz w:val="30"/>
          <w:szCs w:val="30"/>
        </w:rPr>
      </w:pPr>
      <w:r w:rsidRPr="009B52EF">
        <w:rPr>
          <w:sz w:val="30"/>
          <w:szCs w:val="30"/>
        </w:rPr>
        <w:t>Поэтому необходимо поддерживать интерес ребенка к конструированию с помощью мотивации, что превращает цель деятельности в актуальную потребность.</w:t>
      </w:r>
      <w:bookmarkStart w:id="0" w:name="_GoBack"/>
      <w:bookmarkEnd w:id="0"/>
    </w:p>
    <w:sectPr w:rsidR="005175BC" w:rsidRPr="009B52EF" w:rsidSect="00360243">
      <w:pgSz w:w="11910" w:h="16840"/>
      <w:pgMar w:top="1134" w:right="1134" w:bottom="1134" w:left="1418" w:header="720" w:footer="720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F6B64"/>
    <w:multiLevelType w:val="hybridMultilevel"/>
    <w:tmpl w:val="30AED1CE"/>
    <w:lvl w:ilvl="0" w:tplc="88DE0F6A">
      <w:start w:val="1"/>
      <w:numFmt w:val="decimal"/>
      <w:lvlText w:val="%1."/>
      <w:lvlJc w:val="left"/>
      <w:pPr>
        <w:ind w:left="433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72ED85A">
      <w:numFmt w:val="bullet"/>
      <w:lvlText w:val="•"/>
      <w:lvlJc w:val="left"/>
      <w:pPr>
        <w:ind w:left="1456" w:hanging="252"/>
      </w:pPr>
      <w:rPr>
        <w:rFonts w:hint="default"/>
        <w:lang w:val="ru-RU" w:eastAsia="ru-RU" w:bidi="ru-RU"/>
      </w:rPr>
    </w:lvl>
    <w:lvl w:ilvl="2" w:tplc="A6B27F48">
      <w:numFmt w:val="bullet"/>
      <w:lvlText w:val="•"/>
      <w:lvlJc w:val="left"/>
      <w:pPr>
        <w:ind w:left="2473" w:hanging="252"/>
      </w:pPr>
      <w:rPr>
        <w:rFonts w:hint="default"/>
        <w:lang w:val="ru-RU" w:eastAsia="ru-RU" w:bidi="ru-RU"/>
      </w:rPr>
    </w:lvl>
    <w:lvl w:ilvl="3" w:tplc="8F9CD08A">
      <w:numFmt w:val="bullet"/>
      <w:lvlText w:val="•"/>
      <w:lvlJc w:val="left"/>
      <w:pPr>
        <w:ind w:left="3489" w:hanging="252"/>
      </w:pPr>
      <w:rPr>
        <w:rFonts w:hint="default"/>
        <w:lang w:val="ru-RU" w:eastAsia="ru-RU" w:bidi="ru-RU"/>
      </w:rPr>
    </w:lvl>
    <w:lvl w:ilvl="4" w:tplc="B2E69BBE">
      <w:numFmt w:val="bullet"/>
      <w:lvlText w:val="•"/>
      <w:lvlJc w:val="left"/>
      <w:pPr>
        <w:ind w:left="4506" w:hanging="252"/>
      </w:pPr>
      <w:rPr>
        <w:rFonts w:hint="default"/>
        <w:lang w:val="ru-RU" w:eastAsia="ru-RU" w:bidi="ru-RU"/>
      </w:rPr>
    </w:lvl>
    <w:lvl w:ilvl="5" w:tplc="5DD8A368">
      <w:numFmt w:val="bullet"/>
      <w:lvlText w:val="•"/>
      <w:lvlJc w:val="left"/>
      <w:pPr>
        <w:ind w:left="5523" w:hanging="252"/>
      </w:pPr>
      <w:rPr>
        <w:rFonts w:hint="default"/>
        <w:lang w:val="ru-RU" w:eastAsia="ru-RU" w:bidi="ru-RU"/>
      </w:rPr>
    </w:lvl>
    <w:lvl w:ilvl="6" w:tplc="647A1EC6">
      <w:numFmt w:val="bullet"/>
      <w:lvlText w:val="•"/>
      <w:lvlJc w:val="left"/>
      <w:pPr>
        <w:ind w:left="6539" w:hanging="252"/>
      </w:pPr>
      <w:rPr>
        <w:rFonts w:hint="default"/>
        <w:lang w:val="ru-RU" w:eastAsia="ru-RU" w:bidi="ru-RU"/>
      </w:rPr>
    </w:lvl>
    <w:lvl w:ilvl="7" w:tplc="F8E047F2">
      <w:numFmt w:val="bullet"/>
      <w:lvlText w:val="•"/>
      <w:lvlJc w:val="left"/>
      <w:pPr>
        <w:ind w:left="7556" w:hanging="252"/>
      </w:pPr>
      <w:rPr>
        <w:rFonts w:hint="default"/>
        <w:lang w:val="ru-RU" w:eastAsia="ru-RU" w:bidi="ru-RU"/>
      </w:rPr>
    </w:lvl>
    <w:lvl w:ilvl="8" w:tplc="8F0C2A44">
      <w:numFmt w:val="bullet"/>
      <w:lvlText w:val="•"/>
      <w:lvlJc w:val="left"/>
      <w:pPr>
        <w:ind w:left="8573" w:hanging="252"/>
      </w:pPr>
      <w:rPr>
        <w:rFonts w:hint="default"/>
        <w:lang w:val="ru-RU" w:eastAsia="ru-RU" w:bidi="ru-RU"/>
      </w:rPr>
    </w:lvl>
  </w:abstractNum>
  <w:abstractNum w:abstractNumId="1">
    <w:nsid w:val="71603EC9"/>
    <w:multiLevelType w:val="hybridMultilevel"/>
    <w:tmpl w:val="B0C88E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12AE"/>
    <w:rsid w:val="00314C66"/>
    <w:rsid w:val="00335989"/>
    <w:rsid w:val="00360243"/>
    <w:rsid w:val="00364059"/>
    <w:rsid w:val="00380153"/>
    <w:rsid w:val="004212AE"/>
    <w:rsid w:val="0042271C"/>
    <w:rsid w:val="0045525B"/>
    <w:rsid w:val="005175BC"/>
    <w:rsid w:val="00733A45"/>
    <w:rsid w:val="009B52EF"/>
    <w:rsid w:val="00C57A52"/>
    <w:rsid w:val="00D20537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015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80153"/>
    <w:pPr>
      <w:spacing w:before="50"/>
      <w:ind w:left="3960" w:hanging="20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80153"/>
    <w:pPr>
      <w:ind w:left="11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1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0153"/>
    <w:pPr>
      <w:ind w:left="43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80153"/>
    <w:pPr>
      <w:spacing w:before="64"/>
      <w:ind w:left="433" w:right="10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80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2EE12-11FC-4A55-A63A-0F7050E6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альбина</cp:lastModifiedBy>
  <cp:revision>9</cp:revision>
  <dcterms:created xsi:type="dcterms:W3CDTF">2018-02-12T09:26:00Z</dcterms:created>
  <dcterms:modified xsi:type="dcterms:W3CDTF">2019-10-08T17:01:00Z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2018-02-12T00:00:00Z</vt:filetime>
  </property>
</Properties>
</file>