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46" w:rsidRPr="002B7D99" w:rsidRDefault="00163646" w:rsidP="00163646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2B7D9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Муниципальное бюджетное дошкольное</w:t>
      </w:r>
    </w:p>
    <w:p w:rsidR="00163646" w:rsidRPr="002B7D99" w:rsidRDefault="00163646" w:rsidP="00163646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2B7D9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образовательное учреждение</w:t>
      </w:r>
    </w:p>
    <w:p w:rsidR="00163646" w:rsidRPr="002B7D99" w:rsidRDefault="00163646" w:rsidP="00163646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2B7D9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детский сад «Звездочка»</w:t>
      </w: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163646" w:rsidRDefault="00163646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849A6" wp14:editId="71EE254A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5785485" cy="79756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ECE" w:rsidRPr="00163646" w:rsidRDefault="00567ECE" w:rsidP="00567EC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00B050"/>
                                <w:sz w:val="56"/>
                                <w:szCs w:val="56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646">
                              <w:rPr>
                                <w:rFonts w:ascii="Times New Roman" w:hAnsi="Times New Roman" w:cs="Times New Roman"/>
                                <w:iCs/>
                                <w:color w:val="00B050"/>
                                <w:sz w:val="56"/>
                                <w:szCs w:val="56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Консультация для воспитателей</w:t>
                            </w:r>
                          </w:p>
                          <w:p w:rsidR="00567ECE" w:rsidRPr="00163646" w:rsidRDefault="00567ECE" w:rsidP="00567EC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5B9BD5" w:themeColor="accent1"/>
                                <w:sz w:val="56"/>
                                <w:szCs w:val="56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646">
                              <w:rPr>
                                <w:rFonts w:ascii="Times New Roman" w:hAnsi="Times New Roman" w:cs="Times New Roman"/>
                                <w:iCs/>
                                <w:color w:val="5B9BD5" w:themeColor="accent1"/>
                                <w:sz w:val="56"/>
                                <w:szCs w:val="56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«Влияние </w:t>
                            </w:r>
                            <w:proofErr w:type="spellStart"/>
                            <w:r w:rsidRPr="00163646">
                              <w:rPr>
                                <w:rFonts w:ascii="Times New Roman" w:hAnsi="Times New Roman" w:cs="Times New Roman"/>
                                <w:iCs/>
                                <w:color w:val="5B9BD5" w:themeColor="accent1"/>
                                <w:sz w:val="56"/>
                                <w:szCs w:val="56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здоровьесберегающих</w:t>
                            </w:r>
                            <w:proofErr w:type="spellEnd"/>
                            <w:r w:rsidRPr="00163646">
                              <w:rPr>
                                <w:rFonts w:ascii="Times New Roman" w:hAnsi="Times New Roman" w:cs="Times New Roman"/>
                                <w:iCs/>
                                <w:color w:val="5B9BD5" w:themeColor="accent1"/>
                                <w:sz w:val="56"/>
                                <w:szCs w:val="56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технологий на улучшение физического и умственного развития дошкольников»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B849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4.35pt;margin-top:10.3pt;width:455.55pt;height:62.8pt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" filled="f" stroked="f">
                <v:fill o:detectmouseclick="t"/>
                <v:textbox style="mso-fit-shape-to-text:t">
                  <w:txbxContent>
                    <w:p w:rsidR="00567ECE" w:rsidRPr="00163646" w:rsidRDefault="00567ECE" w:rsidP="00567ECE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iCs/>
                          <w:color w:val="00B050"/>
                          <w:sz w:val="56"/>
                          <w:szCs w:val="56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646">
                        <w:rPr>
                          <w:rFonts w:ascii="Times New Roman" w:hAnsi="Times New Roman" w:cs="Times New Roman"/>
                          <w:iCs/>
                          <w:color w:val="00B050"/>
                          <w:sz w:val="56"/>
                          <w:szCs w:val="56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Консультация для воспитателей</w:t>
                      </w:r>
                    </w:p>
                    <w:p w:rsidR="00567ECE" w:rsidRPr="00163646" w:rsidRDefault="00567ECE" w:rsidP="00567ECE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iCs/>
                          <w:color w:val="5B9BD5" w:themeColor="accent1"/>
                          <w:sz w:val="56"/>
                          <w:szCs w:val="56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646">
                        <w:rPr>
                          <w:rFonts w:ascii="Times New Roman" w:hAnsi="Times New Roman" w:cs="Times New Roman"/>
                          <w:iCs/>
                          <w:color w:val="5B9BD5" w:themeColor="accent1"/>
                          <w:sz w:val="56"/>
                          <w:szCs w:val="56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«Влияние </w:t>
                      </w:r>
                      <w:proofErr w:type="spellStart"/>
                      <w:r w:rsidRPr="00163646">
                        <w:rPr>
                          <w:rFonts w:ascii="Times New Roman" w:hAnsi="Times New Roman" w:cs="Times New Roman"/>
                          <w:iCs/>
                          <w:color w:val="5B9BD5" w:themeColor="accent1"/>
                          <w:sz w:val="56"/>
                          <w:szCs w:val="56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здоровьесберегающих</w:t>
                      </w:r>
                      <w:proofErr w:type="spellEnd"/>
                      <w:r w:rsidRPr="00163646">
                        <w:rPr>
                          <w:rFonts w:ascii="Times New Roman" w:hAnsi="Times New Roman" w:cs="Times New Roman"/>
                          <w:iCs/>
                          <w:color w:val="5B9BD5" w:themeColor="accent1"/>
                          <w:sz w:val="56"/>
                          <w:szCs w:val="56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технологий на улучшение физического и умственного развития дошкольников»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567ECE" w:rsidP="006F2BB4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567ECE" w:rsidRDefault="00163646" w:rsidP="00163646">
      <w:pPr>
        <w:spacing w:line="276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16364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drawing>
          <wp:inline distT="0" distB="0" distL="0" distR="0" wp14:anchorId="3C0266DF" wp14:editId="43315001">
            <wp:extent cx="5029200" cy="3169920"/>
            <wp:effectExtent l="0" t="0" r="0" b="0"/>
            <wp:docPr id="3" name="Рисунок 3" descr="Презентация «Современные здоровьесберегающие технологии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«Современные здоровьесберегающие технологии в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1"/>
                    <a:stretch/>
                  </pic:blipFill>
                  <pic:spPr bwMode="auto">
                    <a:xfrm>
                      <a:off x="0" y="0"/>
                      <a:ext cx="50292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ECE" w:rsidRDefault="00567ECE" w:rsidP="00163646">
      <w:pPr>
        <w:tabs>
          <w:tab w:val="left" w:pos="4704"/>
        </w:tabs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C947B8" w:rsidRPr="00A42601" w:rsidRDefault="00C947B8" w:rsidP="00C947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Воспитатель МБДОУ «ДС «Звездочка»</w:t>
      </w:r>
    </w:p>
    <w:p w:rsidR="00C947B8" w:rsidRPr="002B7D99" w:rsidRDefault="00C947B8" w:rsidP="00C94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Кошербаева</w:t>
      </w:r>
      <w:proofErr w:type="spellEnd"/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Динара </w:t>
      </w:r>
      <w:proofErr w:type="spellStart"/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Хасанбиевна</w:t>
      </w:r>
      <w:proofErr w:type="spellEnd"/>
    </w:p>
    <w:p w:rsidR="00C947B8" w:rsidRPr="002B7D99" w:rsidRDefault="00C947B8" w:rsidP="00C947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947B8" w:rsidRDefault="00C947B8" w:rsidP="00C947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47B8" w:rsidRDefault="00C947B8" w:rsidP="00C947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47B8" w:rsidRPr="00A42601" w:rsidRDefault="00C947B8" w:rsidP="00C94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bookmarkStart w:id="0" w:name="_GoBack"/>
      <w:bookmarkEnd w:id="0"/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г. Новый Уренгой</w:t>
      </w:r>
    </w:p>
    <w:p w:rsidR="00C947B8" w:rsidRDefault="00C947B8" w:rsidP="00C94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A4260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2020г.</w:t>
      </w:r>
    </w:p>
    <w:p w:rsidR="00452B71" w:rsidRPr="00452B71" w:rsidRDefault="00C947B8" w:rsidP="00452B71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proofErr w:type="spellStart"/>
      <w:r w:rsidR="00452B71" w:rsidRPr="00C947B8">
        <w:rPr>
          <w:rStyle w:val="c2"/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  <w:shd w:val="clear" w:color="auto" w:fill="FFFFFF"/>
        </w:rPr>
        <w:t>Здоровьесберегающие</w:t>
      </w:r>
      <w:proofErr w:type="spellEnd"/>
      <w:r w:rsidR="00452B71" w:rsidRPr="00C947B8">
        <w:rPr>
          <w:rStyle w:val="c2"/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  <w:shd w:val="clear" w:color="auto" w:fill="FFFFFF"/>
        </w:rPr>
        <w:t xml:space="preserve"> технологии</w:t>
      </w:r>
      <w:r w:rsidR="00452B71" w:rsidRPr="00452B71"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- это система мер, включающая взаимосвязь и взаимодействие всех факторов образовательной среды, направленных на сохранение здоровья ребенка на всех </w:t>
      </w:r>
      <w:r w:rsidR="00452B71"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этапах его обучения и развития.</w:t>
      </w:r>
    </w:p>
    <w:p w:rsidR="00452B71" w:rsidRDefault="00C947B8" w:rsidP="00452B71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  <w:t xml:space="preserve">   </w:t>
      </w:r>
      <w:r w:rsidR="00452B71" w:rsidRPr="00452B71">
        <w:rPr>
          <w:rStyle w:val="c2"/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  <w:t xml:space="preserve">Цель </w:t>
      </w:r>
      <w:proofErr w:type="spellStart"/>
      <w:r w:rsidR="00452B71" w:rsidRPr="00452B71">
        <w:rPr>
          <w:rStyle w:val="c2"/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  <w:t>здоровьесберегающих</w:t>
      </w:r>
      <w:proofErr w:type="spellEnd"/>
      <w:r w:rsidR="00452B71" w:rsidRPr="00452B71">
        <w:rPr>
          <w:rStyle w:val="c2"/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  <w:t xml:space="preserve"> технологий </w:t>
      </w:r>
      <w:r w:rsidR="00452B71" w:rsidRPr="00452B71"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обеспечить ребенку возможность сохранения здоровья, сформировать необходимые знания, умения и навыки здорового образа жизни, научить использовать полученные знания в повседневной жизни.</w:t>
      </w:r>
    </w:p>
    <w:p w:rsidR="006F6233" w:rsidRPr="006F6233" w:rsidRDefault="006F6233" w:rsidP="006F6233">
      <w:pPr>
        <w:spacing w:line="276" w:lineRule="auto"/>
        <w:rPr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</w:pPr>
      <w:proofErr w:type="spellStart"/>
      <w:r w:rsidRPr="006F6233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  <w:shd w:val="clear" w:color="auto" w:fill="FFFFFF"/>
        </w:rPr>
        <w:t>Здоровьесберегающие</w:t>
      </w:r>
      <w:proofErr w:type="spellEnd"/>
      <w:r w:rsidRPr="006F6233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  <w:shd w:val="clear" w:color="auto" w:fill="FFFFFF"/>
        </w:rPr>
        <w:t xml:space="preserve"> технологии можно разделить на 3 группы:</w:t>
      </w:r>
    </w:p>
    <w:p w:rsidR="006F6233" w:rsidRPr="006F6233" w:rsidRDefault="006F6233" w:rsidP="006F6233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 Технологии сохранения и стимулирования здоровья.</w:t>
      </w:r>
    </w:p>
    <w:p w:rsidR="006F6233" w:rsidRPr="006F6233" w:rsidRDefault="006F6233" w:rsidP="006F6233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2. Технологии обучения здоровому образу жизни.</w:t>
      </w:r>
    </w:p>
    <w:p w:rsidR="006F6233" w:rsidRDefault="006F6233" w:rsidP="00452B71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 Технологии коррекционные.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  <w:shd w:val="clear" w:color="auto" w:fill="FFFFFF"/>
        </w:rPr>
        <w:t>Технологии сохранения и стимулирования здоровья:</w:t>
      </w:r>
    </w:p>
    <w:p w:rsidR="00452B71" w:rsidRPr="00452B71" w:rsidRDefault="00452B71" w:rsidP="00452B7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Динамические паузы;</w:t>
      </w:r>
    </w:p>
    <w:p w:rsidR="00452B71" w:rsidRPr="00452B71" w:rsidRDefault="00452B71" w:rsidP="00452B7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Самомассаж;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Физкультминутки;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Контроль осанки;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Дыхательная гимнастика;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Мимическая гимнастика;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Пальчиковая гимнастика;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Артикуляционная гимнастика;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Гимнастика для глаз;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Оздоровительные игры;</w:t>
      </w:r>
    </w:p>
    <w:p w:rsidR="00452B71" w:rsidRPr="006F6233" w:rsidRDefault="00452B71" w:rsidP="006F623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Релаксация.</w:t>
      </w:r>
    </w:p>
    <w:p w:rsidR="00452B71" w:rsidRPr="006F6233" w:rsidRDefault="00452B71" w:rsidP="00452B71">
      <w:pPr>
        <w:spacing w:line="276" w:lineRule="auto"/>
        <w:rPr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  <w:shd w:val="clear" w:color="auto" w:fill="FFFFFF"/>
        </w:rPr>
        <w:t>Технологии обучения здоровому образу жизни:</w:t>
      </w:r>
    </w:p>
    <w:p w:rsidR="00452B71" w:rsidRPr="006F6233" w:rsidRDefault="00452B71" w:rsidP="006F6233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Утренняя гимнастика;</w:t>
      </w:r>
    </w:p>
    <w:p w:rsidR="00452B71" w:rsidRPr="006F6233" w:rsidRDefault="00452B71" w:rsidP="006F623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Физкультурные занятия;</w:t>
      </w:r>
    </w:p>
    <w:p w:rsidR="00452B71" w:rsidRPr="006F6233" w:rsidRDefault="00452B71" w:rsidP="006F623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Физкультурные досуги;</w:t>
      </w:r>
    </w:p>
    <w:p w:rsidR="00452B71" w:rsidRPr="006F6233" w:rsidRDefault="00452B71" w:rsidP="006F623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Точечный массаж;</w:t>
      </w:r>
    </w:p>
    <w:p w:rsidR="00452B71" w:rsidRPr="006F6233" w:rsidRDefault="00452B71" w:rsidP="006F623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Спортивные развлечения.</w:t>
      </w:r>
    </w:p>
    <w:p w:rsidR="00452B71" w:rsidRPr="006F6233" w:rsidRDefault="00452B71" w:rsidP="00452B71">
      <w:pPr>
        <w:spacing w:line="276" w:lineRule="auto"/>
        <w:rPr>
          <w:rFonts w:ascii="Times New Roman" w:hAnsi="Times New Roman" w:cs="Times New Roman"/>
          <w:iCs/>
          <w:color w:val="2E74B5" w:themeColor="accent1" w:themeShade="BF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  <w:shd w:val="clear" w:color="auto" w:fill="FFFFFF"/>
        </w:rPr>
        <w:t>Технологии коррекционные:</w:t>
      </w:r>
    </w:p>
    <w:p w:rsidR="00452B71" w:rsidRPr="006F6233" w:rsidRDefault="00452B71" w:rsidP="006F623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proofErr w:type="spellStart"/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;</w:t>
      </w:r>
    </w:p>
    <w:p w:rsidR="00452B71" w:rsidRPr="006F6233" w:rsidRDefault="00452B71" w:rsidP="006F623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Музыкотерапия.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Пальчиковая гимнастика</w:t>
      </w: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интенсивно воздействует на кончики пальцев, стимулирует прилив крови к рукам, развивает мелкую моторику, речь. Повышает функциональную деятельность головного мозга, тонизирует весь организм. </w:t>
      </w:r>
      <w:proofErr w:type="spellStart"/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Рaзвивает</w:t>
      </w:r>
      <w:proofErr w:type="spellEnd"/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у </w:t>
      </w:r>
      <w:proofErr w:type="spellStart"/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ребенкa</w:t>
      </w:r>
      <w:proofErr w:type="spellEnd"/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психические процессы: мышление, </w:t>
      </w:r>
      <w:proofErr w:type="spellStart"/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внимaние</w:t>
      </w:r>
      <w:proofErr w:type="spellEnd"/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память, воображение. Снимает тревожность.</w:t>
      </w:r>
    </w:p>
    <w:p w:rsidR="00452B71" w:rsidRPr="006F6233" w:rsidRDefault="006F6233" w:rsidP="00452B71">
      <w:pPr>
        <w:spacing w:line="276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Среди основных</w:t>
      </w:r>
      <w:r w:rsidR="00C947B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видов гимнастик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особого внимания заслуживает </w:t>
      </w:r>
      <w:r w:rsidR="00452B71" w:rsidRPr="006F623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дыхательная гимнастика.</w:t>
      </w:r>
    </w:p>
    <w:p w:rsidR="00452B71" w:rsidRPr="00452B71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Дыхaние</w:t>
      </w:r>
      <w:proofErr w:type="spellEnd"/>
      <w:r w:rsid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-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один из важнейших физиологических процессов. От дыхания во многом зависят здоровье челове</w:t>
      </w:r>
      <w:r w:rsid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ка, его физическая и умственная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деятельность, работоспособность и выносливость.</w:t>
      </w:r>
    </w:p>
    <w:p w:rsidR="006F6233" w:rsidRDefault="006F6233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Правильное речевое дыхание – основа для нормального звукопроизношения, речи в целом. Некоторые звуки требуют энергичного сил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ьного выдоха, сильной воздушной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струи. </w:t>
      </w: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452B71" w:rsidRPr="00452B71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Целью </w:t>
      </w:r>
      <w:r w:rsidR="00452B71"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артикуляционной гимнастики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является выработка правильных, полноценных движений артикуляционных органов, необходимых для правильного произношения звуков, и объединение простых движений в сложные.</w:t>
      </w:r>
    </w:p>
    <w:p w:rsidR="00452B71" w:rsidRPr="00452B71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Одной из форм работы по профилактике и коррекции зрительного аппарата выступает </w:t>
      </w:r>
      <w:r w:rsidR="00452B71"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зрительная гимнастика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6F6233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Гимнастика для глаз - это один из приемов оздоровления детей. 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Цель гимнастики для глаз: профилактика нарушений зрения дошкольников. Задачи: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предупреждение утомления;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укрепление глазных мышц нарушений зрения, переутомления;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снятие напряжения;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общее оздоровление зрительного аппарата.</w:t>
      </w:r>
    </w:p>
    <w:p w:rsidR="00452B71" w:rsidRPr="00452B71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Гимнастика для глаз благотворно влияет на работоспособность зрительного анализатора и всего организма.</w:t>
      </w:r>
    </w:p>
    <w:p w:rsidR="00452B71" w:rsidRPr="00452B71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Мимика </w:t>
      </w:r>
      <w:r w:rsidR="006F623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это движение лица, которое выражает внутреннее эмоциональное состояние человека. Она наделена свойством отражать психическое состояние человека. Выражение лица во многом определяется динамикой и статикой мимических мышц.</w:t>
      </w:r>
      <w:r w:rsidR="00CE785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тимулируя ребенка изображать на лице различные эмоции, мы развиваем подвижность мышц губ и щек.</w:t>
      </w:r>
    </w:p>
    <w:p w:rsidR="00260F48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Физкультминутки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– это кратковременные физические упражнения, проводимые с целью предупреждения утомления, восстановления умственной работоспособности</w:t>
      </w:r>
      <w:r w:rsid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Активный отдых</w:t>
      </w: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- это подвижные игры, спортивные, хороводные игры с правилами. Важный результат игры – радость и эмоциональный подъём. Благодаря этому свойству подвижные игры больше, чем другие средства физической культуры, отвечают задачам активного отдыха и формирования здорового образа жизни.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Организация </w:t>
      </w:r>
      <w:r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прогулок </w:t>
      </w: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любое время года и любую погоду. В содержание прогулки включаются подвижные игры и эстафеты, спортивные упражнения (катание на санках, самокатах, занятия общей физической подготовкой).</w:t>
      </w:r>
    </w:p>
    <w:p w:rsidR="00452B71" w:rsidRPr="00452B71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Закаливание 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детском саду – один из действенных методов укрепления иммунитета и профилактики заболеваний. 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Самое распространенное закаливание воздухом включает в себя:</w:t>
      </w:r>
    </w:p>
    <w:p w:rsidR="00452B71" w:rsidRPr="00260F48" w:rsidRDefault="00452B71" w:rsidP="00260F48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Систематические прогулки на улицу, вне зависимости от погоды,</w:t>
      </w:r>
    </w:p>
    <w:p w:rsidR="00452B71" w:rsidRPr="00260F48" w:rsidRDefault="00452B71" w:rsidP="00260F48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Воздушные ванны,</w:t>
      </w:r>
    </w:p>
    <w:p w:rsidR="00452B71" w:rsidRPr="00260F48" w:rsidRDefault="00452B71" w:rsidP="00260F48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Хождение босиком.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Закаливание водой — это:</w:t>
      </w:r>
    </w:p>
    <w:p w:rsidR="00452B71" w:rsidRPr="00260F48" w:rsidRDefault="00452B71" w:rsidP="00260F48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Влажное обтирание,</w:t>
      </w:r>
    </w:p>
    <w:p w:rsidR="00452B71" w:rsidRPr="00260F48" w:rsidRDefault="00452B71" w:rsidP="00260F48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Обливание ног,</w:t>
      </w:r>
    </w:p>
    <w:p w:rsidR="00452B71" w:rsidRPr="00260F48" w:rsidRDefault="00452B71" w:rsidP="00260F48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Умывание,</w:t>
      </w:r>
    </w:p>
    <w:p w:rsidR="00452B71" w:rsidRPr="00260F48" w:rsidRDefault="00452B71" w:rsidP="00260F48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Полоскание горла.</w:t>
      </w:r>
    </w:p>
    <w:p w:rsidR="00452B71" w:rsidRPr="00452B71" w:rsidRDefault="00452B71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Закаливание солнцем основывается на контрасте температур, которых можно достичь:</w:t>
      </w:r>
    </w:p>
    <w:p w:rsidR="00452B71" w:rsidRPr="00260F48" w:rsidRDefault="00452B71" w:rsidP="00260F48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Солнечными ваннами</w:t>
      </w:r>
    </w:p>
    <w:p w:rsidR="00452B71" w:rsidRPr="00260F48" w:rsidRDefault="00452B71" w:rsidP="00260F48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60F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Отдыхом в тени</w:t>
      </w:r>
    </w:p>
    <w:p w:rsidR="00452B71" w:rsidRPr="00097248" w:rsidRDefault="00097248" w:rsidP="00452B71">
      <w:pPr>
        <w:spacing w:line="27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452B71"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="00452B71" w:rsidRPr="00452B7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 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— это одно из самых перспективных и надежных методов лечения и оздоровления. Цвет служит мощным стимулятором эмоционального и интеллектуального развития детей.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Здоровый организм имеет в балансе 7 цветов спектра. Правильно воздействуя этими цветами на организм ребенка, мы можем корректировать его эмоциональное состояние.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 xml:space="preserve">Известный русский психиатр </w:t>
      </w:r>
      <w:proofErr w:type="spellStart"/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В.А.Бехтерев</w:t>
      </w:r>
      <w:proofErr w:type="spellEnd"/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утверждал: </w:t>
      </w:r>
      <w:r w:rsidR="00452B71" w:rsidRPr="0009724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«Умело подобранная гамма цветов, способна благотворнее воздействовать на нервную систему, чем иные микстуры!»</w:t>
      </w:r>
    </w:p>
    <w:p w:rsidR="00097248" w:rsidRPr="00097248" w:rsidRDefault="00C947B8" w:rsidP="00097248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09724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Музыкотерапия </w:t>
      </w:r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это лекарство, которое слушают. О том, что музыка способна изменить душевное и физическое состояние человека, знали еще в древней Греции и других странах.</w:t>
      </w:r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Ученые, проведя многочисленные исследования и эксперименты, пришли к убеждению: многие мелодии</w:t>
      </w:r>
      <w:r w:rsidR="00260F48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действительно обладают с</w:t>
      </w:r>
      <w:r w:rsid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ильным терапевтическим эффектом.</w:t>
      </w:r>
    </w:p>
    <w:p w:rsidR="00260F48" w:rsidRPr="00097248" w:rsidRDefault="00260F48" w:rsidP="00097248">
      <w:pPr>
        <w:pStyle w:val="a5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От </w:t>
      </w:r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раздражительности избавляет бодрящая музыка Чайковского, </w:t>
      </w:r>
      <w:proofErr w:type="spellStart"/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Пахмутовой</w:t>
      </w:r>
      <w:proofErr w:type="spellEnd"/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</w:t>
      </w:r>
    </w:p>
    <w:p w:rsidR="00260F48" w:rsidRPr="00097248" w:rsidRDefault="00452B71" w:rsidP="00097248">
      <w:pPr>
        <w:pStyle w:val="a5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Помогает снять стресс, сконцент</w:t>
      </w:r>
      <w:r w:rsid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рироваться, идеально подходит</w:t>
      </w: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романтическая, создающая ощущение свободного пространства, музыка Шуберт</w:t>
      </w:r>
      <w:r w:rsidR="00260F48"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а, Шумана, Чайковского, Листа. </w:t>
      </w:r>
    </w:p>
    <w:p w:rsidR="00097248" w:rsidRDefault="00452B71" w:rsidP="00097248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Для профилактики утомляемости не</w:t>
      </w:r>
      <w:r w:rsid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обходимо слушать "Утро" Грига.</w:t>
      </w:r>
    </w:p>
    <w:p w:rsidR="00097248" w:rsidRDefault="00452B71" w:rsidP="00097248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Поднимают настроение, избавляют от депрессий, разряжают накал чувств- джаз, блюз, калипсо и регги, берущие свое начало от темпераментной африканской музыки. </w:t>
      </w:r>
    </w:p>
    <w:p w:rsidR="00097248" w:rsidRDefault="00452B71" w:rsidP="00452B71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Творческий импульс стимулируют "Марш" из кинофильма "Цирк" Дунаевского. </w:t>
      </w:r>
    </w:p>
    <w:p w:rsidR="00097248" w:rsidRDefault="00452B71" w:rsidP="00452B71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Полное расслабление вы сможете получить от "Вальса" Шостаковича из кинофиль</w:t>
      </w:r>
      <w:r w:rsid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ма "Овод". </w:t>
      </w:r>
    </w:p>
    <w:p w:rsidR="00452B71" w:rsidRPr="00097248" w:rsidRDefault="00452B71" w:rsidP="00452B71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724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Развитию умственных способностей у детей способствует музыка Моцарта.</w:t>
      </w:r>
    </w:p>
    <w:p w:rsidR="00452B71" w:rsidRPr="00452B71" w:rsidRDefault="00C947B8" w:rsidP="00452B71">
      <w:pPr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Благодаря использованию </w:t>
      </w:r>
      <w:proofErr w:type="spellStart"/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>здоровьесберегающих</w:t>
      </w:r>
      <w:proofErr w:type="spellEnd"/>
      <w:r w:rsidR="00452B71" w:rsidRPr="00097248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 технологий у детей происходит:</w:t>
      </w:r>
      <w:r w:rsidR="00452B71"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улучшение памяти, внимания, мышления; повышается способность к произвольному контролю; улучшается общее эмоциональное состояние; повышается работоспособность, уверенность в себе; стимулируются двигательные функции; снижается утомляемость; развивается дыхательный и артикуляционный аппарат; стимулируется речевая функция.</w:t>
      </w:r>
    </w:p>
    <w:p w:rsidR="00452B71" w:rsidRDefault="00452B71" w:rsidP="00452B71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52B7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="00C947B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452B71" w:rsidRDefault="00452B71" w:rsidP="00534E69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52B71" w:rsidRDefault="00452B71" w:rsidP="00534E69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52B71" w:rsidRDefault="00452B71" w:rsidP="00534E69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52B71" w:rsidRDefault="00452B71" w:rsidP="00534E69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52B71" w:rsidRDefault="00452B71" w:rsidP="00534E69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52B71" w:rsidRDefault="00452B71" w:rsidP="00534E69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452B71" w:rsidRPr="00335872" w:rsidRDefault="00452B71" w:rsidP="00534E69">
      <w:pPr>
        <w:spacing w:line="276" w:lineRule="auto"/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sectPr w:rsidR="00452B71" w:rsidRPr="00335872" w:rsidSect="00567ECE">
      <w:pgSz w:w="11906" w:h="16838"/>
      <w:pgMar w:top="720" w:right="720" w:bottom="720" w:left="720" w:header="708" w:footer="708" w:gutter="0"/>
      <w:pgBorders w:offsetFrom="page">
        <w:top w:val="thinThickLargeGap" w:sz="24" w:space="24" w:color="A8D08D" w:themeColor="accent6" w:themeTint="99"/>
        <w:left w:val="thinThickLargeGap" w:sz="24" w:space="24" w:color="A8D08D" w:themeColor="accent6" w:themeTint="99"/>
        <w:bottom w:val="thickThinLargeGap" w:sz="24" w:space="24" w:color="A8D08D" w:themeColor="accent6" w:themeTint="99"/>
        <w:right w:val="thickThinLargeGap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24E0B"/>
    <w:multiLevelType w:val="hybridMultilevel"/>
    <w:tmpl w:val="69A2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3237F"/>
    <w:multiLevelType w:val="hybridMultilevel"/>
    <w:tmpl w:val="D39A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55352"/>
    <w:multiLevelType w:val="hybridMultilevel"/>
    <w:tmpl w:val="4C1EA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71C46"/>
    <w:multiLevelType w:val="hybridMultilevel"/>
    <w:tmpl w:val="D59E9C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34C2A"/>
    <w:multiLevelType w:val="hybridMultilevel"/>
    <w:tmpl w:val="3B549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E001B"/>
    <w:multiLevelType w:val="hybridMultilevel"/>
    <w:tmpl w:val="84E01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F16D5"/>
    <w:multiLevelType w:val="hybridMultilevel"/>
    <w:tmpl w:val="0B4C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7B7A"/>
    <w:multiLevelType w:val="hybridMultilevel"/>
    <w:tmpl w:val="B55AC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34B9F"/>
    <w:multiLevelType w:val="hybridMultilevel"/>
    <w:tmpl w:val="8C20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66FE8"/>
    <w:multiLevelType w:val="hybridMultilevel"/>
    <w:tmpl w:val="B8866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2668C"/>
    <w:multiLevelType w:val="hybridMultilevel"/>
    <w:tmpl w:val="73727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32371"/>
    <w:multiLevelType w:val="hybridMultilevel"/>
    <w:tmpl w:val="DE16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72"/>
    <w:rsid w:val="00097248"/>
    <w:rsid w:val="00163646"/>
    <w:rsid w:val="00260F48"/>
    <w:rsid w:val="00335872"/>
    <w:rsid w:val="00452B71"/>
    <w:rsid w:val="00522D3C"/>
    <w:rsid w:val="00534E69"/>
    <w:rsid w:val="00567ECE"/>
    <w:rsid w:val="006F2BB4"/>
    <w:rsid w:val="006F6233"/>
    <w:rsid w:val="00C947B8"/>
    <w:rsid w:val="00C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6ED13-BD25-4530-9650-4F7EBAEE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35872"/>
  </w:style>
  <w:style w:type="character" w:customStyle="1" w:styleId="c1">
    <w:name w:val="c1"/>
    <w:basedOn w:val="a0"/>
    <w:rsid w:val="00335872"/>
  </w:style>
  <w:style w:type="paragraph" w:styleId="a3">
    <w:name w:val="Normal (Web)"/>
    <w:basedOn w:val="a"/>
    <w:uiPriority w:val="99"/>
    <w:semiHidden/>
    <w:unhideWhenUsed/>
    <w:rsid w:val="0033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872"/>
    <w:rPr>
      <w:b/>
      <w:bCs/>
    </w:rPr>
  </w:style>
  <w:style w:type="paragraph" w:styleId="a5">
    <w:name w:val="List Paragraph"/>
    <w:basedOn w:val="a"/>
    <w:uiPriority w:val="34"/>
    <w:qFormat/>
    <w:rsid w:val="0045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2020-05-02T15:23:00Z</dcterms:created>
  <dcterms:modified xsi:type="dcterms:W3CDTF">2020-05-02T17:46:00Z</dcterms:modified>
</cp:coreProperties>
</file>