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AF2" w:rsidRPr="00354AF2" w:rsidRDefault="001B1B25" w:rsidP="00354AF2">
      <w:pPr>
        <w:shd w:val="clear" w:color="auto" w:fill="FFFFFF"/>
        <w:spacing w:after="0" w:line="240" w:lineRule="auto"/>
        <w:jc w:val="center"/>
        <w:outlineLvl w:val="0"/>
        <w:rPr>
          <w:rFonts w:ascii="PT Astra Serif" w:eastAsia="Times New Roman" w:hAnsi="PT Astra Serif" w:cs="Arial"/>
          <w:b/>
          <w:color w:val="333333"/>
          <w:kern w:val="36"/>
          <w:sz w:val="28"/>
          <w:szCs w:val="28"/>
          <w:lang w:eastAsia="ru-RU"/>
        </w:rPr>
      </w:pPr>
      <w:r w:rsidRPr="00354AF2">
        <w:rPr>
          <w:rFonts w:ascii="PT Astra Serif" w:eastAsia="Times New Roman" w:hAnsi="PT Astra Serif" w:cs="Arial"/>
          <w:b/>
          <w:color w:val="333333"/>
          <w:kern w:val="36"/>
          <w:sz w:val="28"/>
          <w:szCs w:val="28"/>
          <w:lang w:eastAsia="ru-RU"/>
        </w:rPr>
        <w:t xml:space="preserve">Консультация для педагогов </w:t>
      </w:r>
    </w:p>
    <w:p w:rsidR="001B1B25" w:rsidRDefault="001B1B25" w:rsidP="00354AF2">
      <w:pPr>
        <w:shd w:val="clear" w:color="auto" w:fill="FFFFFF"/>
        <w:spacing w:after="0" w:line="240" w:lineRule="auto"/>
        <w:jc w:val="center"/>
        <w:outlineLvl w:val="0"/>
        <w:rPr>
          <w:rFonts w:ascii="PT Astra Serif" w:eastAsia="Times New Roman" w:hAnsi="PT Astra Serif" w:cs="Arial"/>
          <w:b/>
          <w:color w:val="333333"/>
          <w:kern w:val="36"/>
          <w:sz w:val="28"/>
          <w:szCs w:val="28"/>
          <w:lang w:eastAsia="ru-RU"/>
        </w:rPr>
      </w:pPr>
      <w:r w:rsidRPr="00354AF2">
        <w:rPr>
          <w:rFonts w:ascii="PT Astra Serif" w:eastAsia="Times New Roman" w:hAnsi="PT Astra Serif" w:cs="Arial"/>
          <w:b/>
          <w:color w:val="333333"/>
          <w:kern w:val="36"/>
          <w:sz w:val="28"/>
          <w:szCs w:val="28"/>
          <w:lang w:eastAsia="ru-RU"/>
        </w:rPr>
        <w:t>«Основы трудового воспитания младших дошкольников»</w:t>
      </w:r>
    </w:p>
    <w:p w:rsidR="00354AF2" w:rsidRPr="00354AF2" w:rsidRDefault="00354AF2" w:rsidP="00354AF2">
      <w:pPr>
        <w:shd w:val="clear" w:color="auto" w:fill="FFFFFF"/>
        <w:spacing w:after="0" w:line="240" w:lineRule="auto"/>
        <w:jc w:val="center"/>
        <w:outlineLvl w:val="0"/>
        <w:rPr>
          <w:rFonts w:ascii="PT Astra Serif" w:eastAsia="Times New Roman" w:hAnsi="PT Astra Serif" w:cs="Arial"/>
          <w:b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354AF2" w:rsidRDefault="001B1B25" w:rsidP="00354AF2">
      <w:pPr>
        <w:spacing w:after="0" w:line="240" w:lineRule="auto"/>
        <w:ind w:firstLine="357"/>
        <w:jc w:val="both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354AF2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Трудовое воспитание в дошкольном образовательном учреждении – средство, с помощью которого формируются основные положительные личностные качества, психологическая готовность ребенка к взрослой трудовой деятельности, развиваются умственные, физические способности, закладываются позитивные дружеские взаимоотношения, умение работать в коллективе, ценить труд.</w:t>
      </w:r>
    </w:p>
    <w:p w:rsidR="00354AF2" w:rsidRDefault="001B1B25" w:rsidP="00354AF2">
      <w:pPr>
        <w:spacing w:after="0" w:line="240" w:lineRule="auto"/>
        <w:ind w:firstLine="357"/>
        <w:jc w:val="both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354AF2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 xml:space="preserve"> Главная задача трудового воспитания – формировать правильное отношение дошкольников к труду. Она может быть успешно решена только на основе учета особенностей этой деятельности и учета возрастных и индивидуальных особенностей ребенка. </w:t>
      </w:r>
    </w:p>
    <w:p w:rsidR="00354AF2" w:rsidRDefault="001B1B25" w:rsidP="00354AF2">
      <w:pPr>
        <w:spacing w:after="0" w:line="240" w:lineRule="auto"/>
        <w:ind w:firstLine="357"/>
        <w:jc w:val="both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354AF2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 xml:space="preserve">В воспитании детей младшего дошкольного возраста педагог обычно сталкивается с характерными для этого возраста процессуальными действиями. От целенаправленных действий, процессуальные отличаются тем, что могут многократно повторяться, не преследуя определенной задачи. Ребенок производит действие потому, что оно само доставляет ему удовольствие. </w:t>
      </w:r>
    </w:p>
    <w:p w:rsidR="00354AF2" w:rsidRDefault="001B1B25" w:rsidP="00354AF2">
      <w:pPr>
        <w:spacing w:after="0" w:line="240" w:lineRule="auto"/>
        <w:ind w:firstLine="357"/>
        <w:jc w:val="both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354AF2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 xml:space="preserve">Целесообразный характер действий, придающий им своеобразие предметного действия, возникает на основе подражания. Подражание с самого начала носит осмысленный характер. Подражая сложным действиям взрослых, ребенок понимает их смысл. Понимание действия является предпосылкой для подражания, а подражание – важным условием для первой простой ориентировочной деятельности. </w:t>
      </w:r>
    </w:p>
    <w:p w:rsidR="00354AF2" w:rsidRDefault="001B1B25" w:rsidP="00354AF2">
      <w:pPr>
        <w:spacing w:after="0" w:line="240" w:lineRule="auto"/>
        <w:ind w:firstLine="357"/>
        <w:jc w:val="both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354AF2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Усвоение способа действия с предметом в процессе ориентировочной деятельности самих детей иногда подсказывается взрослым в совместной деятельности с ребенком. Этот процесс является важным побудительным фактором развития личности ребенка, приводит к осознанию (ещё не полному и неточному) собственных возможностей, вызывает стремление к известной независимости от взрослого. «Я сам», - заявляет он. Действия младшего дошкольника, пытающегося самостоятельно надеть и снять одежду, обувь, есть, расчесывать волосы, что-то мыть, вытирать, примитивны, но значение их очень велико и заключается в том, что цель в большинстве случаев достигается выполнением этого единичного действия.</w:t>
      </w:r>
    </w:p>
    <w:p w:rsidR="001B1B25" w:rsidRPr="00354AF2" w:rsidRDefault="001B1B25" w:rsidP="00354AF2">
      <w:pPr>
        <w:spacing w:after="0" w:line="240" w:lineRule="auto"/>
        <w:ind w:firstLine="357"/>
        <w:jc w:val="both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354AF2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 xml:space="preserve"> Это уже не игра; действия протекают в реальном плане, и именно в них мы видим зачатки трудовой деятельности, а несколько позднее – отдельные виды хозяйственно – бытового труда, самообслуживания.</w:t>
      </w:r>
    </w:p>
    <w:p w:rsidR="00354AF2" w:rsidRDefault="001B1B25" w:rsidP="00354AF2">
      <w:pPr>
        <w:spacing w:after="0" w:line="240" w:lineRule="auto"/>
        <w:ind w:firstLine="357"/>
        <w:jc w:val="both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354AF2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 xml:space="preserve">Стремление ребенка сделать что-то самостоятельно и является важным фактором в становлении его личности. В первых попытках ребенка действовать самостоятельно развиваются такие качества личности, как активность, самостоятельность, целеустремленность, инициатива, ребенок впервые испытывает напряжение физических сил и разума. Цель, поставленная перед ребенком педагогом, должна быть рассчитана на возможность ее осуществления. Сами дети младшего дошкольного возраста </w:t>
      </w:r>
      <w:r w:rsidRPr="00354AF2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lastRenderedPageBreak/>
        <w:t xml:space="preserve">часто ставят перед собой цели, осуществить которые не могут. Выражая желание что-то делать, ребенок еще не сообразуется с тем, что сможет или не сможет он это сделать. Отказ выполнения того или иного непосильного дела приходит позднее и обуславливается тем, что у детей накапливается опыт, в котором выполнение этих маленьких дел шло не так гладко, возникали известные трудности, вызывавшие у них разочарование. </w:t>
      </w:r>
    </w:p>
    <w:p w:rsidR="00354AF2" w:rsidRPr="00354AF2" w:rsidRDefault="001B1B25" w:rsidP="00354AF2">
      <w:pPr>
        <w:spacing w:after="0" w:line="240" w:lineRule="auto"/>
        <w:ind w:firstLine="357"/>
        <w:jc w:val="both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354AF2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 xml:space="preserve">Поэтому, формируя целенаправленную деятельность детей, следует избегать непосильной для них работы. Если же ребенок по своей инициативе берет сложную работу, ему надо дать возможность попытаться собственными силами ее выполнить. И лишь тогда, когда педагог заметит, что ребенок испытывает затруднение, которое он сам не может преодолеть, оказать ему помощь. Для развития целенаправленности большое значение имеет формирование совместной деятельности двух-трех детей. </w:t>
      </w:r>
    </w:p>
    <w:p w:rsidR="00354AF2" w:rsidRDefault="001B1B25" w:rsidP="00354AF2">
      <w:pPr>
        <w:spacing w:after="0" w:line="240" w:lineRule="auto"/>
        <w:ind w:firstLine="357"/>
        <w:jc w:val="both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354AF2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 xml:space="preserve">На третьем году жизни следует большое внимание уделять игре, в процессе которой дети могли бы совместно пользоваться игрушкой, содействовать тому, чтобы они приучались согласовывать свои действия: один едет на автомашине «за молоком», а другой одевает кукол на прогулку, один убирает кроватки кукол, другой приготавливает коляски для катания кукол; вместе строят домик, мостик, вместе укладывают строительный материал в ящик после игры. </w:t>
      </w:r>
    </w:p>
    <w:p w:rsidR="00354AF2" w:rsidRDefault="001B1B25" w:rsidP="00354AF2">
      <w:pPr>
        <w:spacing w:after="0" w:line="240" w:lineRule="auto"/>
        <w:ind w:firstLine="357"/>
        <w:jc w:val="both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354AF2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Возможности участия детей младшего дошкольного возраста в коллективных формах труда еще весьма ограничены. Эта работа детей не носит регулятивного характера, но к выполнению отдельных поручений следует привлекать детей чаще: помогать убирать игрушки, наводить порядок в кукольном уголке, участвовать в его уборке.</w:t>
      </w:r>
    </w:p>
    <w:p w:rsidR="00354AF2" w:rsidRDefault="001B1B25" w:rsidP="00354AF2">
      <w:pPr>
        <w:spacing w:after="0" w:line="240" w:lineRule="auto"/>
        <w:ind w:firstLine="357"/>
        <w:jc w:val="both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354AF2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 xml:space="preserve"> Младшие дошкольники могут быть привлечены и к коллективной уборке групповой комнаты. Рассматривая труд как целенаправленную деятельность, важно развивать у детей способность самостоятельно ставить цель и осуществлять ее. Эта целенаправленность у маленьких детей проявляется уже в самообслуживании, когда ребенок самостоятельно одевается, убирает на место игрушки. На первых порах цель выступает для него вполне конкретно, наглядно: убрал игрушки – в уголке порядок, можно идти гулять; одел куклу, можно посадить ее в коляску и покатать. </w:t>
      </w:r>
    </w:p>
    <w:p w:rsidR="00354AF2" w:rsidRDefault="001B1B25" w:rsidP="00354AF2">
      <w:pPr>
        <w:spacing w:after="0" w:line="240" w:lineRule="auto"/>
        <w:ind w:firstLine="357"/>
        <w:jc w:val="both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354AF2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Привычные действия, повторяющиеся изо дня в день, укрепляют навык выполнения той или иной работы, но не вс</w:t>
      </w:r>
      <w:r w:rsidR="00354AF2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 xml:space="preserve">егда ведут к самостоятельности. </w:t>
      </w:r>
      <w:r w:rsidRPr="00354AF2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 xml:space="preserve">Овладев навыком выполнения того или иного трудового процесса, ребенок утрачивает к нему интерес, так как от него уже не требуется </w:t>
      </w:r>
      <w:proofErr w:type="gramStart"/>
      <w:r w:rsidRPr="00354AF2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усилий</w:t>
      </w:r>
      <w:proofErr w:type="gramEnd"/>
      <w:r w:rsidRPr="00354AF2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 xml:space="preserve"> и он спокойно относится к тому, что работу за него выполняют другие дети или взрослый. </w:t>
      </w:r>
    </w:p>
    <w:p w:rsidR="00354AF2" w:rsidRDefault="001B1B25" w:rsidP="00354AF2">
      <w:pPr>
        <w:spacing w:after="0" w:line="240" w:lineRule="auto"/>
        <w:ind w:firstLine="357"/>
        <w:jc w:val="both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354AF2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 xml:space="preserve">Большое значение в формировании целенаправленной деятельности в развитии умения и желания трудиться имеют мотивы, обуславливающие трудовую активность детей, их стремление достичь высокого результата работы. Мотивы трудовой деятельности следует рассматривать в развитии, по мере накопления ребенком опыта трудовой деятельности, практических умений и навыков работы. Деятельность ребенка обуславливается просьбой </w:t>
      </w:r>
      <w:r w:rsidRPr="00354AF2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lastRenderedPageBreak/>
        <w:t xml:space="preserve">взрослого (что-то принести, подать, расставить игрушки на полке и прочее). Этот мотив часто связан с поручениями. Здесь деятельность носит кратковременный характер, однако позволяет ребенку активно проявить себя, почувствовать удовлетворение при положительной оценке его труда взрослым. </w:t>
      </w:r>
    </w:p>
    <w:p w:rsidR="00354AF2" w:rsidRDefault="001B1B25" w:rsidP="00354AF2">
      <w:pPr>
        <w:spacing w:after="0" w:line="240" w:lineRule="auto"/>
        <w:ind w:firstLine="357"/>
        <w:jc w:val="both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354AF2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Таким образом, внешние побудительные мотивы к труду постепенно создают эмоционально положительное состояние, готовность сделать что-то полезное. Нельзя не увидеть связь этого простейшего мотива трудовой деятельности с другим, с готовностью принять участие в труде взрослых, протекающем на глазах ребенка. Наблюдая за детьми, побуждаемыми к труду желанием принять участие в труде взрослых, можно ясно увидеть, как дифференцируется этот мотив. Индивидуальные проявления одних детей ясно обнаруживают тенденцию заслужить похвалу взрослого за участие в труде. В этом случае поощрение педагога оказывается решающим фактором в мотивации деятельности: эти дети и в дальнейшем охотно трудятся под влиянием желания заслужить похвалу взрослых. У других детей независимо от поощрения педагога возникает желание приносить пользу окружающим, именно это становится мотивом их дальнейшей деятельности.</w:t>
      </w:r>
    </w:p>
    <w:p w:rsidR="00354AF2" w:rsidRDefault="001B1B25" w:rsidP="00354AF2">
      <w:pPr>
        <w:spacing w:after="0" w:line="240" w:lineRule="auto"/>
        <w:ind w:firstLine="357"/>
        <w:jc w:val="both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354AF2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 xml:space="preserve">В трудовой деятельности ребенка большое значение имеет его собственная творческая активность: обдумывание предстоящей деятельности, подбор необходимых материалов, преодоление известных трудностей при достижении намеченного результата. </w:t>
      </w:r>
    </w:p>
    <w:p w:rsidR="00354AF2" w:rsidRDefault="001B1B25" w:rsidP="00354AF2">
      <w:pPr>
        <w:spacing w:after="0" w:line="240" w:lineRule="auto"/>
        <w:ind w:firstLine="357"/>
        <w:jc w:val="both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354AF2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 xml:space="preserve">Предварительное планирование чаще всего осуществляется педагогом. При этом следует иметь в виду, что оно не должно занимать времени больше, чем сам трудовой процесс. Умение планировать деятельность складывается постепенно из тех простых действий, которые необходимо выполнять в логической последовательности. На первых порах это ребенку трудно, но даже в работе с детьми младшего дошкольного возраста можно строить требования так, чтобы в режимных процессах открывались возможности для постепенного приучения их действовать организованно, уметь выделять, что надо сделать сначала, что потом, почему надо делать в этой, а не в той последовательности. </w:t>
      </w:r>
    </w:p>
    <w:p w:rsidR="00354AF2" w:rsidRDefault="001B1B25" w:rsidP="00354AF2">
      <w:pPr>
        <w:spacing w:after="0" w:line="240" w:lineRule="auto"/>
        <w:ind w:firstLine="357"/>
        <w:jc w:val="both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354AF2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 xml:space="preserve">Например, педагог предлагает детям перед уходом на прогулку привести групповую комнату в порядок. Он должен объяснить детям: сначала надо поставить на место стульчики, а потом убрать игрушки. При умывании надо сначала завернуть рукава, чтобы не замочить их, а потом вымыть руки, а лицо умывать уже чистыми руками. </w:t>
      </w:r>
    </w:p>
    <w:p w:rsidR="001B1B25" w:rsidRPr="00354AF2" w:rsidRDefault="001B1B25" w:rsidP="00354AF2">
      <w:pPr>
        <w:spacing w:after="0" w:line="240" w:lineRule="auto"/>
        <w:ind w:firstLine="357"/>
        <w:jc w:val="both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354AF2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Таким образом, последовательность действий определяется педагогом, дети постепенно приучаются придерживаться этой очередности в работе. На основе этих элементарно простых подходов к планированию действий маленького ребенка постепенно подготавливается возможность для перехода к более сложным формам планирования в работе с детьми среднего и старшего дошкольного возраста.</w:t>
      </w:r>
    </w:p>
    <w:p w:rsidR="00354AF2" w:rsidRDefault="001B1B25" w:rsidP="00354AF2">
      <w:pPr>
        <w:spacing w:after="0" w:line="240" w:lineRule="auto"/>
        <w:ind w:firstLine="357"/>
        <w:jc w:val="both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354AF2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 xml:space="preserve">В труде результат – обязательный компонент деятельности. Но его достижение нельзя рассматривать как главную задачу, ради которой эта </w:t>
      </w:r>
      <w:r w:rsidRPr="00354AF2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lastRenderedPageBreak/>
        <w:t>деятельность организуется в дошкольном учреждении. Достижение результата имеет значение прежде всего</w:t>
      </w:r>
      <w:r w:rsidR="00354AF2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,</w:t>
      </w:r>
      <w:r w:rsidRPr="00354AF2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 xml:space="preserve"> как педагогический фактор, который помогает воспитать у детей интерес к труду. Результат выступает как мера затраты усилий, которая необходима для достижения цели. В процессе достижения результата проявляются индивидуальные качества личности ребенка: настойчивость, находчивость, изобретательность, способность действовать последовательно. </w:t>
      </w:r>
    </w:p>
    <w:p w:rsidR="001B1B25" w:rsidRPr="00354AF2" w:rsidRDefault="001B1B25" w:rsidP="00354AF2">
      <w:pPr>
        <w:spacing w:after="0" w:line="240" w:lineRule="auto"/>
        <w:ind w:firstLine="357"/>
        <w:jc w:val="both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354AF2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 xml:space="preserve">Для детей младшего дошкольного возраста значение результата труда выступает прежде всего в оценке, данной педагогом, и эта оценка оказывает воздействие на отношение детей к труду: вызывает желание что-то сделать самим, присоединиться к тем детям, которые принимают участие в труде. Важно, чтобы ребенок осознавал свои достижения. Достижения детей в труде должны быть справедливо оценены педагогом. Эта оценка всегда должна быть доброжелательной, важно поддержать в нем уверенность в том, </w:t>
      </w:r>
      <w:proofErr w:type="gramStart"/>
      <w:r w:rsidRPr="00354AF2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что</w:t>
      </w:r>
      <w:proofErr w:type="gramEnd"/>
      <w:r w:rsidRPr="00354AF2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 xml:space="preserve"> если он постарается, у него все получится.</w:t>
      </w:r>
    </w:p>
    <w:p w:rsidR="001B1B25" w:rsidRPr="00354AF2" w:rsidRDefault="001B1B25" w:rsidP="00354AF2">
      <w:pPr>
        <w:spacing w:after="0" w:line="240" w:lineRule="auto"/>
        <w:ind w:firstLine="357"/>
        <w:jc w:val="both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354AF2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Литература:</w:t>
      </w:r>
    </w:p>
    <w:p w:rsidR="001B1B25" w:rsidRPr="00354AF2" w:rsidRDefault="001B1B25" w:rsidP="00354AF2">
      <w:pPr>
        <w:spacing w:after="0" w:line="240" w:lineRule="auto"/>
        <w:ind w:firstLine="357"/>
        <w:jc w:val="both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354AF2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1. Бондаренко, Т. М. приобщение дошкольников к труду: методическое пособие/ Т. М. Бондаренко. – Москва: ИЛ, 2014. – 208 с.</w:t>
      </w:r>
    </w:p>
    <w:p w:rsidR="001B1B25" w:rsidRPr="00354AF2" w:rsidRDefault="001B1B25" w:rsidP="00354AF2">
      <w:pPr>
        <w:spacing w:after="0" w:line="240" w:lineRule="auto"/>
        <w:ind w:firstLine="357"/>
        <w:jc w:val="both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354AF2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 xml:space="preserve">2. Лабутина, Н. В. Трудовое воспитание дошкольников: методическое пособие для педагога детского сада / Н. В. Лабутина, А. А. Иванова, Н. П. Гусева. – Москва: </w:t>
      </w:r>
      <w:proofErr w:type="spellStart"/>
      <w:r w:rsidRPr="00354AF2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Гостехиздат</w:t>
      </w:r>
      <w:proofErr w:type="spellEnd"/>
      <w:r w:rsidRPr="00354AF2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, 2016. – 2481 с.</w:t>
      </w:r>
    </w:p>
    <w:p w:rsidR="00322D0C" w:rsidRPr="00354AF2" w:rsidRDefault="00322D0C" w:rsidP="00354AF2">
      <w:pPr>
        <w:jc w:val="both"/>
        <w:rPr>
          <w:rFonts w:ascii="PT Astra Serif" w:hAnsi="PT Astra Serif"/>
          <w:sz w:val="28"/>
          <w:szCs w:val="28"/>
        </w:rPr>
      </w:pPr>
    </w:p>
    <w:sectPr w:rsidR="00322D0C" w:rsidRPr="00354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48"/>
    <w:rsid w:val="001B1B25"/>
    <w:rsid w:val="00322D0C"/>
    <w:rsid w:val="00354AF2"/>
    <w:rsid w:val="0089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E6D3"/>
  <w15:chartTrackingRefBased/>
  <w15:docId w15:val="{1626EBEC-0292-4D97-B82A-4C8A5887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7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1471</Words>
  <Characters>8391</Characters>
  <Application>Microsoft Office Word</Application>
  <DocSecurity>0</DocSecurity>
  <Lines>69</Lines>
  <Paragraphs>19</Paragraphs>
  <ScaleCrop>false</ScaleCrop>
  <Company/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5</cp:lastModifiedBy>
  <cp:revision>3</cp:revision>
  <dcterms:created xsi:type="dcterms:W3CDTF">2021-11-01T07:34:00Z</dcterms:created>
  <dcterms:modified xsi:type="dcterms:W3CDTF">2021-12-15T11:49:00Z</dcterms:modified>
</cp:coreProperties>
</file>